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C76" w:rsidRPr="00E214A2" w:rsidRDefault="00EB7C76" w:rsidP="00EB7C76">
      <w:pPr>
        <w:spacing w:after="0" w:line="240" w:lineRule="auto"/>
        <w:jc w:val="center"/>
        <w:rPr>
          <w:rFonts w:ascii="Times New Roman" w:eastAsia="Times New Roman" w:hAnsi="Times New Roman" w:cs="Times New Roman"/>
          <w:b/>
          <w:sz w:val="32"/>
          <w:szCs w:val="32"/>
          <w:lang w:eastAsia="ru-RU"/>
        </w:rPr>
      </w:pPr>
      <w:r w:rsidRPr="00E214A2">
        <w:rPr>
          <w:rFonts w:ascii="Times New Roman" w:eastAsia="Times New Roman" w:hAnsi="Times New Roman" w:cs="Times New Roman"/>
          <w:b/>
          <w:noProof/>
          <w:sz w:val="32"/>
          <w:szCs w:val="32"/>
          <w:lang w:eastAsia="ru-RU"/>
        </w:rPr>
        <w:drawing>
          <wp:anchor distT="0" distB="0" distL="114300" distR="114300" simplePos="0" relativeHeight="251660288" behindDoc="0" locked="0" layoutInCell="1" allowOverlap="1" wp14:anchorId="7F0FA3FB" wp14:editId="1612D3D4">
            <wp:simplePos x="0" y="0"/>
            <wp:positionH relativeFrom="column">
              <wp:posOffset>3745865</wp:posOffset>
            </wp:positionH>
            <wp:positionV relativeFrom="paragraph">
              <wp:posOffset>-130175</wp:posOffset>
            </wp:positionV>
            <wp:extent cx="457200" cy="662940"/>
            <wp:effectExtent l="0" t="0" r="0" b="3810"/>
            <wp:wrapTopAndBottom/>
            <wp:docPr id="1" name="Рисунок 1" descr="C:\Users\root\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root\Desktop\Герб.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4A2">
        <w:rPr>
          <w:rFonts w:ascii="Times New Roman" w:eastAsia="Times New Roman" w:hAnsi="Times New Roman" w:cs="Times New Roman"/>
          <w:b/>
          <w:noProof/>
          <w:sz w:val="32"/>
          <w:szCs w:val="32"/>
          <w:lang w:eastAsia="ru-RU"/>
        </w:rPr>
        <w:drawing>
          <wp:anchor distT="0" distB="0" distL="114300" distR="114300" simplePos="0" relativeHeight="251659264" behindDoc="0" locked="0" layoutInCell="1" allowOverlap="1" wp14:anchorId="6B551CA4" wp14:editId="3B38BB5C">
            <wp:simplePos x="0" y="0"/>
            <wp:positionH relativeFrom="column">
              <wp:posOffset>1847850</wp:posOffset>
            </wp:positionH>
            <wp:positionV relativeFrom="paragraph">
              <wp:posOffset>-78740</wp:posOffset>
            </wp:positionV>
            <wp:extent cx="538480" cy="611505"/>
            <wp:effectExtent l="0" t="0" r="0" b="0"/>
            <wp:wrapThrough wrapText="bothSides">
              <wp:wrapPolygon edited="0">
                <wp:start x="0" y="0"/>
                <wp:lineTo x="0" y="20860"/>
                <wp:lineTo x="20632" y="20860"/>
                <wp:lineTo x="20632" y="0"/>
                <wp:lineTo x="0" y="0"/>
              </wp:wrapPolygon>
            </wp:wrapThrough>
            <wp:docPr id="2" name="Рисунок 2" descr="C:\Users\ал\Desktop\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ал\Desktop\gerb.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8480" cy="61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7C76" w:rsidRPr="00E214A2" w:rsidRDefault="00EB7C76" w:rsidP="00EB7C76">
      <w:pPr>
        <w:spacing w:after="0" w:line="240" w:lineRule="auto"/>
        <w:jc w:val="center"/>
        <w:rPr>
          <w:rFonts w:ascii="Times New Roman" w:eastAsia="Times New Roman" w:hAnsi="Times New Roman" w:cs="Times New Roman"/>
          <w:b/>
          <w:sz w:val="32"/>
          <w:szCs w:val="32"/>
          <w:lang w:eastAsia="ru-RU"/>
        </w:rPr>
      </w:pPr>
      <w:r w:rsidRPr="00E214A2">
        <w:rPr>
          <w:rFonts w:ascii="Times New Roman" w:eastAsia="Times New Roman" w:hAnsi="Times New Roman" w:cs="Times New Roman"/>
          <w:b/>
          <w:sz w:val="32"/>
          <w:szCs w:val="32"/>
          <w:lang w:eastAsia="ru-RU"/>
        </w:rPr>
        <w:t>ЕВПАТОРИЙСКИЙ ГОРОДСКОЙ СОВЕТ</w:t>
      </w:r>
    </w:p>
    <w:p w:rsidR="00EB7C76" w:rsidRPr="00E214A2" w:rsidRDefault="00EB7C76" w:rsidP="00EB7C76">
      <w:pPr>
        <w:spacing w:after="0" w:line="240" w:lineRule="auto"/>
        <w:jc w:val="center"/>
        <w:rPr>
          <w:rFonts w:ascii="Times New Roman" w:eastAsia="Times New Roman" w:hAnsi="Times New Roman" w:cs="Times New Roman"/>
          <w:b/>
          <w:sz w:val="32"/>
          <w:szCs w:val="32"/>
          <w:lang w:eastAsia="ru-RU"/>
        </w:rPr>
      </w:pPr>
      <w:r w:rsidRPr="00E214A2">
        <w:rPr>
          <w:rFonts w:ascii="Times New Roman" w:eastAsia="Times New Roman" w:hAnsi="Times New Roman" w:cs="Times New Roman"/>
          <w:b/>
          <w:sz w:val="32"/>
          <w:szCs w:val="32"/>
          <w:lang w:eastAsia="ru-RU"/>
        </w:rPr>
        <w:t>РЕСПУБЛИКИ КРЫМ</w:t>
      </w:r>
      <w:r w:rsidRPr="00E214A2">
        <w:rPr>
          <w:rFonts w:ascii="Times New Roman" w:eastAsia="Times New Roman" w:hAnsi="Times New Roman" w:cs="Times New Roman"/>
          <w:b/>
          <w:sz w:val="32"/>
          <w:szCs w:val="32"/>
          <w:lang w:eastAsia="ru-RU"/>
        </w:rPr>
        <w:br/>
        <w:t>Р Е Ш Е Н И Е</w:t>
      </w:r>
    </w:p>
    <w:p w:rsidR="00EB7C76" w:rsidRPr="00E214A2" w:rsidRDefault="00EB7C76" w:rsidP="00EB7C76">
      <w:pPr>
        <w:spacing w:after="0" w:line="240" w:lineRule="auto"/>
        <w:jc w:val="center"/>
        <w:rPr>
          <w:rFonts w:ascii="Times New Roman" w:eastAsia="Times New Roman" w:hAnsi="Times New Roman" w:cs="Times New Roman"/>
          <w:b/>
          <w:sz w:val="32"/>
          <w:szCs w:val="32"/>
          <w:lang w:eastAsia="ru-RU"/>
        </w:rPr>
      </w:pPr>
      <w:r w:rsidRPr="00E214A2">
        <w:rPr>
          <w:rFonts w:ascii="Times New Roman" w:eastAsia="Times New Roman" w:hAnsi="Times New Roman" w:cs="Times New Roman"/>
          <w:b/>
          <w:sz w:val="32"/>
          <w:szCs w:val="32"/>
          <w:lang w:val="en-US" w:eastAsia="ru-RU"/>
        </w:rPr>
        <w:t>III</w:t>
      </w:r>
      <w:r w:rsidRPr="00E214A2">
        <w:rPr>
          <w:rFonts w:ascii="Times New Roman" w:eastAsia="Times New Roman" w:hAnsi="Times New Roman" w:cs="Times New Roman"/>
          <w:b/>
          <w:sz w:val="32"/>
          <w:szCs w:val="32"/>
          <w:lang w:eastAsia="ru-RU"/>
        </w:rPr>
        <w:t xml:space="preserve"> созыв</w:t>
      </w:r>
    </w:p>
    <w:p w:rsidR="00EB7C76" w:rsidRPr="00E214A2" w:rsidRDefault="00EB7C76" w:rsidP="00EB7C76">
      <w:pPr>
        <w:tabs>
          <w:tab w:val="left" w:pos="3585"/>
          <w:tab w:val="center" w:pos="4819"/>
        </w:tabs>
        <w:spacing w:after="0" w:line="240" w:lineRule="auto"/>
        <w:rPr>
          <w:rFonts w:ascii="Times New Roman" w:eastAsia="Times New Roman" w:hAnsi="Times New Roman" w:cs="Times New Roman"/>
          <w:sz w:val="24"/>
          <w:szCs w:val="24"/>
          <w:u w:val="single"/>
          <w:lang w:eastAsia="ru-RU"/>
        </w:rPr>
      </w:pPr>
      <w:r w:rsidRPr="00E214A2">
        <w:rPr>
          <w:rFonts w:ascii="Times New Roman" w:eastAsia="Times New Roman" w:hAnsi="Times New Roman" w:cs="Times New Roman"/>
          <w:sz w:val="32"/>
          <w:szCs w:val="32"/>
          <w:lang w:eastAsia="ru-RU"/>
        </w:rPr>
        <w:tab/>
        <w:t xml:space="preserve">     </w:t>
      </w:r>
      <w:r w:rsidRPr="00E214A2">
        <w:rPr>
          <w:rFonts w:ascii="Times New Roman" w:eastAsia="Times New Roman" w:hAnsi="Times New Roman" w:cs="Times New Roman"/>
          <w:sz w:val="32"/>
          <w:szCs w:val="32"/>
          <w:lang w:eastAsia="ru-RU"/>
        </w:rPr>
        <w:tab/>
        <w:t>Сессия №___</w:t>
      </w:r>
    </w:p>
    <w:p w:rsidR="00EB7C76" w:rsidRPr="00E214A2" w:rsidRDefault="00EB7C76" w:rsidP="00EB7C76">
      <w:pPr>
        <w:spacing w:after="0" w:line="240" w:lineRule="auto"/>
        <w:jc w:val="both"/>
        <w:rPr>
          <w:rFonts w:ascii="Times New Roman" w:eastAsia="Times New Roman" w:hAnsi="Times New Roman" w:cs="Times New Roman"/>
          <w:sz w:val="28"/>
          <w:szCs w:val="28"/>
          <w:lang w:eastAsia="ru-RU"/>
        </w:rPr>
      </w:pPr>
      <w:r w:rsidRPr="00E214A2">
        <w:rPr>
          <w:rFonts w:ascii="Times New Roman" w:eastAsia="Times New Roman" w:hAnsi="Times New Roman" w:cs="Times New Roman"/>
          <w:sz w:val="28"/>
          <w:szCs w:val="28"/>
          <w:lang w:eastAsia="ru-RU"/>
        </w:rPr>
        <w:t>____________                                г. Евпатория                                     №________</w:t>
      </w:r>
    </w:p>
    <w:p w:rsidR="00EB7C76" w:rsidRPr="00E214A2" w:rsidRDefault="00EB7C76" w:rsidP="00EB7C76">
      <w:pPr>
        <w:spacing w:after="0" w:line="240" w:lineRule="auto"/>
        <w:jc w:val="center"/>
        <w:rPr>
          <w:rFonts w:ascii="Times New Roman" w:eastAsia="Times New Roman" w:hAnsi="Times New Roman" w:cs="Times New Roman"/>
          <w:sz w:val="28"/>
          <w:szCs w:val="28"/>
          <w:lang w:eastAsia="ru-RU"/>
        </w:rPr>
      </w:pPr>
    </w:p>
    <w:p w:rsidR="00EB7C76" w:rsidRDefault="00EB7C76" w:rsidP="00FD6422">
      <w:pPr>
        <w:widowControl w:val="0"/>
        <w:shd w:val="clear" w:color="auto" w:fill="FFFFFF"/>
        <w:spacing w:after="0" w:line="240" w:lineRule="auto"/>
        <w:ind w:left="140" w:right="5102"/>
        <w:jc w:val="both"/>
        <w:rPr>
          <w:rFonts w:ascii="Times New Roman" w:eastAsia="Times New Roman" w:hAnsi="Times New Roman" w:cs="Times New Roman"/>
          <w:b/>
          <w:bCs/>
          <w:sz w:val="24"/>
          <w:szCs w:val="24"/>
          <w:lang w:eastAsia="ru-RU"/>
        </w:rPr>
      </w:pPr>
      <w:r w:rsidRPr="00941512">
        <w:rPr>
          <w:rFonts w:ascii="Times New Roman" w:eastAsia="Times New Roman" w:hAnsi="Times New Roman" w:cs="Times New Roman"/>
          <w:b/>
          <w:bCs/>
          <w:sz w:val="24"/>
          <w:szCs w:val="24"/>
          <w:lang w:eastAsia="ru-RU"/>
        </w:rPr>
        <w:t xml:space="preserve">Об утверждении </w:t>
      </w:r>
      <w:r w:rsidR="003A1B31">
        <w:rPr>
          <w:rFonts w:ascii="Times New Roman" w:eastAsia="Times New Roman" w:hAnsi="Times New Roman" w:cs="Times New Roman"/>
          <w:b/>
          <w:bCs/>
          <w:sz w:val="24"/>
          <w:szCs w:val="24"/>
          <w:lang w:eastAsia="ru-RU"/>
        </w:rPr>
        <w:t>Положения</w:t>
      </w:r>
      <w:r w:rsidRPr="00941512">
        <w:rPr>
          <w:rFonts w:ascii="Times New Roman" w:eastAsia="Times New Roman" w:hAnsi="Times New Roman" w:cs="Times New Roman"/>
          <w:b/>
          <w:bCs/>
          <w:sz w:val="24"/>
          <w:szCs w:val="24"/>
          <w:lang w:eastAsia="ru-RU"/>
        </w:rPr>
        <w:t xml:space="preserve"> </w:t>
      </w:r>
      <w:r w:rsidR="003A1B31" w:rsidRPr="003A1B31">
        <w:rPr>
          <w:rFonts w:ascii="Times New Roman" w:eastAsia="Times New Roman" w:hAnsi="Times New Roman" w:cs="Times New Roman"/>
          <w:b/>
          <w:bCs/>
          <w:sz w:val="24"/>
          <w:szCs w:val="24"/>
          <w:lang w:eastAsia="ru-RU"/>
        </w:rPr>
        <w:t>о комиссии по соблюдению требований к служебному поведению лиц, замещающих муниципальные должности в Контрольно-счётном органе – Контрольно-счетной палате городского округа Евпатория Республики Крым, и урегулированию конфликта интересов</w:t>
      </w:r>
    </w:p>
    <w:p w:rsidR="00EB7C76" w:rsidRPr="00E214A2" w:rsidRDefault="00EB7C76" w:rsidP="00EB7C76">
      <w:pPr>
        <w:widowControl w:val="0"/>
        <w:shd w:val="clear" w:color="auto" w:fill="FFFFFF"/>
        <w:spacing w:after="0" w:line="240" w:lineRule="auto"/>
        <w:ind w:left="140" w:right="4818"/>
        <w:jc w:val="both"/>
        <w:rPr>
          <w:rFonts w:ascii="Times New Roman" w:eastAsia="Times New Roman" w:hAnsi="Times New Roman" w:cs="Times New Roman"/>
          <w:b/>
          <w:bCs/>
          <w:sz w:val="24"/>
          <w:szCs w:val="24"/>
          <w:lang w:eastAsia="ru-RU"/>
        </w:rPr>
      </w:pPr>
    </w:p>
    <w:p w:rsidR="00EB7C76" w:rsidRDefault="00EB7C76" w:rsidP="00EB7C76">
      <w:pPr>
        <w:widowControl w:val="0"/>
        <w:spacing w:after="0" w:line="240" w:lineRule="auto"/>
        <w:ind w:firstLine="7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w:t>
      </w:r>
      <w:r w:rsidRPr="00E214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Федеральным законом от 20.03.2025 </w:t>
      </w:r>
      <w:r w:rsidRPr="00E214A2">
        <w:rPr>
          <w:rFonts w:ascii="Times New Roman" w:eastAsia="Times New Roman" w:hAnsi="Times New Roman" w:cs="Times New Roman"/>
          <w:sz w:val="24"/>
          <w:szCs w:val="24"/>
          <w:lang w:eastAsia="ru-RU"/>
        </w:rPr>
        <w:t>№ 33-ФЗ «Об общих принципах организации местного самоуправления в единой системе публичной власти»,</w:t>
      </w:r>
      <w:r w:rsidR="00FF33E9">
        <w:rPr>
          <w:rFonts w:ascii="Times New Roman" w:eastAsia="Times New Roman" w:hAnsi="Times New Roman" w:cs="Times New Roman"/>
          <w:sz w:val="24"/>
          <w:szCs w:val="24"/>
          <w:lang w:eastAsia="ru-RU"/>
        </w:rPr>
        <w:t xml:space="preserve"> </w:t>
      </w:r>
      <w:r w:rsidR="00FF33E9" w:rsidRPr="00FF33E9">
        <w:rPr>
          <w:rFonts w:ascii="Times New Roman" w:eastAsia="Times New Roman" w:hAnsi="Times New Roman" w:cs="Times New Roman"/>
          <w:sz w:val="24"/>
          <w:szCs w:val="24"/>
          <w:lang w:eastAsia="ru-RU"/>
        </w:rPr>
        <w:t>Федеральным законом от 25.12.2008 № 273-ФЗ «О противодействии коррупции»,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FF33E9">
        <w:rPr>
          <w:rFonts w:ascii="Times New Roman" w:eastAsia="Times New Roman" w:hAnsi="Times New Roman" w:cs="Times New Roman"/>
          <w:sz w:val="24"/>
          <w:szCs w:val="24"/>
          <w:lang w:eastAsia="ru-RU"/>
        </w:rPr>
        <w:t xml:space="preserve">, </w:t>
      </w:r>
      <w:r w:rsidR="00FF33E9" w:rsidRPr="00FF33E9">
        <w:rPr>
          <w:rFonts w:ascii="Times New Roman" w:eastAsia="Times New Roman" w:hAnsi="Times New Roman" w:cs="Times New Roman"/>
          <w:sz w:val="24"/>
          <w:szCs w:val="24"/>
          <w:lang w:eastAsia="ru-RU"/>
        </w:rPr>
        <w:t>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Указом Главы Республики Крым от 04.08.2014 № 174-У «О комиссиях по соблюдению требований к служебному поведению государственных гражданских служащих Республики Крым и урегулированию конфликта интересов»</w:t>
      </w:r>
      <w:r w:rsidR="00FD6422">
        <w:rPr>
          <w:rFonts w:ascii="Times New Roman" w:eastAsia="Times New Roman" w:hAnsi="Times New Roman" w:cs="Times New Roman"/>
          <w:sz w:val="24"/>
          <w:szCs w:val="24"/>
          <w:lang w:eastAsia="ru-RU"/>
        </w:rPr>
        <w:t xml:space="preserve">, </w:t>
      </w:r>
      <w:r w:rsidRPr="00E214A2">
        <w:rPr>
          <w:rFonts w:ascii="Times New Roman" w:eastAsia="Times New Roman" w:hAnsi="Times New Roman" w:cs="Times New Roman"/>
          <w:sz w:val="24"/>
          <w:szCs w:val="24"/>
          <w:lang w:eastAsia="ru-RU"/>
        </w:rPr>
        <w:t>руководствуясь Уставом муниципального образования городской округ Евпатория Республики Крым, -</w:t>
      </w:r>
    </w:p>
    <w:p w:rsidR="00EB7C76" w:rsidRPr="00E214A2" w:rsidRDefault="00EB7C76" w:rsidP="00EB7C76">
      <w:pPr>
        <w:widowControl w:val="0"/>
        <w:spacing w:after="0" w:line="240" w:lineRule="auto"/>
        <w:ind w:firstLine="760"/>
        <w:jc w:val="both"/>
        <w:rPr>
          <w:rFonts w:ascii="Times New Roman" w:eastAsia="Times New Roman" w:hAnsi="Times New Roman" w:cs="Times New Roman"/>
          <w:sz w:val="24"/>
          <w:szCs w:val="24"/>
          <w:lang w:eastAsia="ru-RU"/>
        </w:rPr>
      </w:pPr>
    </w:p>
    <w:p w:rsidR="00EB7C76" w:rsidRDefault="00EB7C76" w:rsidP="00EB7C76">
      <w:pPr>
        <w:widowControl w:val="0"/>
        <w:spacing w:after="0" w:line="240" w:lineRule="auto"/>
        <w:ind w:firstLine="760"/>
        <w:jc w:val="center"/>
        <w:rPr>
          <w:rFonts w:ascii="Times New Roman" w:eastAsia="Times New Roman" w:hAnsi="Times New Roman" w:cs="Times New Roman"/>
          <w:sz w:val="24"/>
          <w:szCs w:val="24"/>
          <w:lang w:eastAsia="ru-RU"/>
        </w:rPr>
      </w:pPr>
      <w:r w:rsidRPr="00E214A2">
        <w:rPr>
          <w:rFonts w:ascii="Times New Roman" w:eastAsia="Times New Roman" w:hAnsi="Times New Roman" w:cs="Times New Roman"/>
          <w:sz w:val="24"/>
          <w:szCs w:val="24"/>
          <w:lang w:eastAsia="ru-RU"/>
        </w:rPr>
        <w:t>городской совет РЕШИЛ:</w:t>
      </w:r>
    </w:p>
    <w:p w:rsidR="00EB7C76" w:rsidRDefault="00EB7C76" w:rsidP="00EB7C76">
      <w:pPr>
        <w:widowControl w:val="0"/>
        <w:spacing w:after="0" w:line="240" w:lineRule="auto"/>
        <w:ind w:firstLine="760"/>
        <w:jc w:val="center"/>
        <w:rPr>
          <w:rFonts w:ascii="Times New Roman" w:eastAsia="Times New Roman" w:hAnsi="Times New Roman" w:cs="Times New Roman"/>
          <w:sz w:val="24"/>
          <w:szCs w:val="24"/>
          <w:lang w:eastAsia="ru-RU"/>
        </w:rPr>
      </w:pPr>
    </w:p>
    <w:p w:rsidR="00EB7C76" w:rsidRDefault="00EB7C76" w:rsidP="00EB7C76">
      <w:pPr>
        <w:widowControl w:val="0"/>
        <w:spacing w:after="0" w:line="240" w:lineRule="auto"/>
        <w:ind w:firstLine="7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0F4A02">
        <w:rPr>
          <w:rFonts w:ascii="Times New Roman" w:eastAsia="Times New Roman" w:hAnsi="Times New Roman" w:cs="Times New Roman"/>
          <w:sz w:val="24"/>
          <w:szCs w:val="24"/>
          <w:lang w:eastAsia="ru-RU"/>
        </w:rPr>
        <w:t>Ут</w:t>
      </w:r>
      <w:r>
        <w:rPr>
          <w:rFonts w:ascii="Times New Roman" w:eastAsia="Times New Roman" w:hAnsi="Times New Roman" w:cs="Times New Roman"/>
          <w:sz w:val="24"/>
          <w:szCs w:val="24"/>
          <w:lang w:eastAsia="ru-RU"/>
        </w:rPr>
        <w:t xml:space="preserve">вердить </w:t>
      </w:r>
      <w:r w:rsidR="00FD6422">
        <w:rPr>
          <w:rFonts w:ascii="Times New Roman" w:eastAsia="Times New Roman" w:hAnsi="Times New Roman" w:cs="Times New Roman"/>
          <w:sz w:val="24"/>
          <w:szCs w:val="24"/>
          <w:lang w:eastAsia="ru-RU"/>
        </w:rPr>
        <w:t>Положение</w:t>
      </w:r>
      <w:r w:rsidR="00FD6422" w:rsidRPr="00FD6422">
        <w:rPr>
          <w:rFonts w:ascii="Times New Roman" w:eastAsia="Times New Roman" w:hAnsi="Times New Roman" w:cs="Times New Roman"/>
          <w:sz w:val="24"/>
          <w:szCs w:val="24"/>
          <w:lang w:eastAsia="ru-RU"/>
        </w:rPr>
        <w:t xml:space="preserve"> о комиссии по соблюдению требований к служебному поведению лиц, замещающих муниципальные должности в Контрольно-счётном органе – Контрольно-счетной палате городского округа Евпатория Республики Крым, и урегулированию конфликта интересов </w:t>
      </w:r>
      <w:r w:rsidRPr="0093526E">
        <w:rPr>
          <w:rFonts w:ascii="Times New Roman" w:eastAsia="Times New Roman" w:hAnsi="Times New Roman" w:cs="Times New Roman"/>
          <w:sz w:val="24"/>
          <w:szCs w:val="24"/>
          <w:lang w:eastAsia="ru-RU"/>
        </w:rPr>
        <w:t>(прилагается).</w:t>
      </w:r>
    </w:p>
    <w:p w:rsidR="00EB7C76" w:rsidRDefault="00EB7C76" w:rsidP="00EB7C76">
      <w:pPr>
        <w:widowControl w:val="0"/>
        <w:spacing w:after="0" w:line="240" w:lineRule="auto"/>
        <w:ind w:firstLine="760"/>
        <w:jc w:val="both"/>
        <w:rPr>
          <w:rFonts w:ascii="Times New Roman" w:eastAsia="Times New Roman" w:hAnsi="Times New Roman" w:cs="Times New Roman"/>
          <w:sz w:val="24"/>
          <w:szCs w:val="24"/>
          <w:lang w:eastAsia="ru-RU"/>
        </w:rPr>
      </w:pPr>
      <w:r w:rsidRPr="005C5761">
        <w:rPr>
          <w:rFonts w:ascii="Times New Roman" w:eastAsia="Times New Roman" w:hAnsi="Times New Roman" w:cs="Times New Roman"/>
          <w:sz w:val="24"/>
          <w:szCs w:val="24"/>
          <w:lang w:eastAsia="ru-RU"/>
        </w:rPr>
        <w:t xml:space="preserve">2. </w:t>
      </w:r>
      <w:r w:rsidR="00BE21E4" w:rsidRPr="00BE21E4">
        <w:rPr>
          <w:rFonts w:ascii="Times New Roman" w:eastAsia="Times New Roman" w:hAnsi="Times New Roman" w:cs="Times New Roman"/>
          <w:sz w:val="24"/>
          <w:szCs w:val="24"/>
          <w:lang w:eastAsia="ru-RU"/>
        </w:rPr>
        <w:t>Настоящее решение вступает в силу со дня официального опубликования (обнародования) в газете муниципального образования городской округ Евпатория Республики Крым «Евпаторийская здравница» и подлежит размещению на официальном портале Правительства Республики Крым - http://evp.rk.gov.ru в разделе: муниципальные образования, подраздел - Евпатория, а также на официальном сайте муниципального образования городской округ Евпатория Республики - http://my-evp.ru в разделе: Документы, подраздел - Документы городского совета в информационно-телекоммуникационной сети общего пользования.</w:t>
      </w:r>
    </w:p>
    <w:p w:rsidR="00BE21E4" w:rsidRDefault="00BE21E4" w:rsidP="00EB7C76">
      <w:pPr>
        <w:widowControl w:val="0"/>
        <w:spacing w:after="0" w:line="240" w:lineRule="auto"/>
        <w:ind w:firstLine="760"/>
        <w:jc w:val="both"/>
        <w:rPr>
          <w:rFonts w:ascii="Times New Roman" w:eastAsia="Times New Roman" w:hAnsi="Times New Roman" w:cs="Times New Roman"/>
          <w:sz w:val="24"/>
          <w:szCs w:val="24"/>
          <w:lang w:eastAsia="ru-RU"/>
        </w:rPr>
      </w:pPr>
    </w:p>
    <w:p w:rsidR="00EB7C76" w:rsidRPr="007A2290" w:rsidRDefault="00DB5899" w:rsidP="00EB7C76">
      <w:pPr>
        <w:widowControl w:val="0"/>
        <w:spacing w:after="0" w:line="240" w:lineRule="auto"/>
        <w:ind w:firstLine="7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EB7C76" w:rsidRPr="007A2290">
        <w:rPr>
          <w:rFonts w:ascii="Times New Roman" w:eastAsia="Times New Roman" w:hAnsi="Times New Roman" w:cs="Times New Roman"/>
          <w:sz w:val="24"/>
          <w:szCs w:val="24"/>
          <w:lang w:eastAsia="ru-RU"/>
        </w:rPr>
        <w:t xml:space="preserve">. Контроль за исполнением настоящего решения возложить на комитет Евпаторийского городского совета </w:t>
      </w:r>
      <w:r w:rsidR="00EB7C76" w:rsidRPr="003A3B98">
        <w:rPr>
          <w:rFonts w:ascii="Times New Roman" w:eastAsia="Times New Roman" w:hAnsi="Times New Roman" w:cs="Times New Roman"/>
          <w:sz w:val="24"/>
          <w:szCs w:val="24"/>
          <w:lang w:eastAsia="ru-RU"/>
        </w:rPr>
        <w:t xml:space="preserve">по вопросам местного самоуправления, нормотворческой деятельности и регламента.          </w:t>
      </w:r>
      <w:r w:rsidR="00EB7C76" w:rsidRPr="007A2290">
        <w:rPr>
          <w:rFonts w:ascii="Times New Roman" w:eastAsia="Times New Roman" w:hAnsi="Times New Roman" w:cs="Times New Roman"/>
          <w:sz w:val="24"/>
          <w:szCs w:val="24"/>
          <w:lang w:eastAsia="ru-RU"/>
        </w:rPr>
        <w:t xml:space="preserve">  </w:t>
      </w:r>
      <w:r w:rsidR="00EB7C76" w:rsidRPr="007A2290">
        <w:rPr>
          <w:rFonts w:ascii="Times New Roman" w:eastAsia="Times New Roman" w:hAnsi="Times New Roman" w:cs="Times New Roman"/>
          <w:sz w:val="24"/>
          <w:szCs w:val="24"/>
          <w:lang w:eastAsia="ru-RU"/>
        </w:rPr>
        <w:tab/>
      </w:r>
    </w:p>
    <w:p w:rsidR="00EB7C76" w:rsidRPr="007A2290" w:rsidRDefault="00EB7C76" w:rsidP="00EB7C76">
      <w:pPr>
        <w:widowControl w:val="0"/>
        <w:spacing w:after="0" w:line="240" w:lineRule="auto"/>
        <w:ind w:firstLine="760"/>
        <w:jc w:val="both"/>
        <w:rPr>
          <w:rFonts w:ascii="Times New Roman" w:eastAsia="Times New Roman" w:hAnsi="Times New Roman" w:cs="Times New Roman"/>
          <w:sz w:val="24"/>
          <w:szCs w:val="24"/>
          <w:lang w:eastAsia="ru-RU"/>
        </w:rPr>
      </w:pPr>
    </w:p>
    <w:p w:rsidR="00EB7C76" w:rsidRPr="00A27E78" w:rsidRDefault="00EB7C76" w:rsidP="00EB7C76">
      <w:pPr>
        <w:widowControl w:val="0"/>
        <w:spacing w:after="0" w:line="240" w:lineRule="auto"/>
        <w:ind w:firstLine="760"/>
        <w:jc w:val="both"/>
        <w:rPr>
          <w:rFonts w:ascii="Times New Roman" w:eastAsia="Times New Roman" w:hAnsi="Times New Roman" w:cs="Times New Roman"/>
          <w:b/>
          <w:sz w:val="24"/>
          <w:szCs w:val="24"/>
          <w:lang w:eastAsia="ru-RU"/>
        </w:rPr>
      </w:pPr>
      <w:r w:rsidRPr="00A27E78">
        <w:rPr>
          <w:rFonts w:ascii="Times New Roman" w:eastAsia="Times New Roman" w:hAnsi="Times New Roman" w:cs="Times New Roman"/>
          <w:b/>
          <w:sz w:val="24"/>
          <w:szCs w:val="24"/>
          <w:lang w:eastAsia="ru-RU"/>
        </w:rPr>
        <w:t>Председатель</w:t>
      </w:r>
    </w:p>
    <w:p w:rsidR="00EB7C76" w:rsidRDefault="00EB7C76" w:rsidP="00EB7C76">
      <w:pPr>
        <w:widowControl w:val="0"/>
        <w:spacing w:after="0" w:line="240" w:lineRule="auto"/>
        <w:ind w:firstLine="760"/>
        <w:jc w:val="both"/>
        <w:rPr>
          <w:rFonts w:ascii="Times New Roman" w:eastAsia="Times New Roman" w:hAnsi="Times New Roman" w:cs="Times New Roman"/>
          <w:b/>
          <w:sz w:val="24"/>
          <w:szCs w:val="24"/>
          <w:lang w:eastAsia="ru-RU"/>
        </w:rPr>
      </w:pPr>
      <w:r w:rsidRPr="00A27E78">
        <w:rPr>
          <w:rFonts w:ascii="Times New Roman" w:eastAsia="Times New Roman" w:hAnsi="Times New Roman" w:cs="Times New Roman"/>
          <w:b/>
          <w:sz w:val="24"/>
          <w:szCs w:val="24"/>
          <w:lang w:eastAsia="ru-RU"/>
        </w:rPr>
        <w:t>Евпаторийского городского совета</w:t>
      </w:r>
      <w:r w:rsidRPr="00A27E78">
        <w:rPr>
          <w:rFonts w:ascii="Times New Roman" w:eastAsia="Times New Roman" w:hAnsi="Times New Roman" w:cs="Times New Roman"/>
          <w:b/>
          <w:sz w:val="24"/>
          <w:szCs w:val="24"/>
          <w:lang w:eastAsia="ru-RU"/>
        </w:rPr>
        <w:tab/>
        <w:t xml:space="preserve">                                           Г.В. Герасимова</w:t>
      </w: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CA3745" w:rsidRDefault="00CA3745"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B7C76" w:rsidRPr="002C12E6" w:rsidTr="00553E7D">
        <w:tc>
          <w:tcPr>
            <w:tcW w:w="4672" w:type="dxa"/>
          </w:tcPr>
          <w:p w:rsidR="00EB7C76" w:rsidRPr="002C12E6" w:rsidRDefault="00EB7C76" w:rsidP="00553E7D">
            <w:pPr>
              <w:jc w:val="both"/>
              <w:rPr>
                <w:rFonts w:ascii="Times New Roman" w:hAnsi="Times New Roman" w:cs="Times New Roman"/>
                <w:sz w:val="24"/>
                <w:szCs w:val="24"/>
              </w:rPr>
            </w:pPr>
          </w:p>
        </w:tc>
        <w:tc>
          <w:tcPr>
            <w:tcW w:w="4673" w:type="dxa"/>
          </w:tcPr>
          <w:p w:rsidR="00EB7C76" w:rsidRPr="002C12E6" w:rsidRDefault="00EB7C76" w:rsidP="00553E7D">
            <w:pPr>
              <w:jc w:val="both"/>
              <w:rPr>
                <w:rFonts w:ascii="Times New Roman" w:hAnsi="Times New Roman" w:cs="Times New Roman"/>
                <w:sz w:val="24"/>
                <w:szCs w:val="24"/>
              </w:rPr>
            </w:pPr>
            <w:r w:rsidRPr="002C12E6">
              <w:rPr>
                <w:rFonts w:ascii="Times New Roman" w:hAnsi="Times New Roman" w:cs="Times New Roman"/>
                <w:sz w:val="24"/>
                <w:szCs w:val="24"/>
              </w:rPr>
              <w:t>Приложение</w:t>
            </w:r>
          </w:p>
          <w:p w:rsidR="00EB7C76" w:rsidRPr="002C12E6" w:rsidRDefault="00EB7C76" w:rsidP="00553E7D">
            <w:pPr>
              <w:jc w:val="both"/>
              <w:rPr>
                <w:rFonts w:ascii="Times New Roman" w:hAnsi="Times New Roman" w:cs="Times New Roman"/>
                <w:sz w:val="24"/>
                <w:szCs w:val="24"/>
              </w:rPr>
            </w:pPr>
            <w:r w:rsidRPr="002C12E6">
              <w:rPr>
                <w:rFonts w:ascii="Times New Roman" w:hAnsi="Times New Roman" w:cs="Times New Roman"/>
                <w:sz w:val="24"/>
                <w:szCs w:val="24"/>
              </w:rPr>
              <w:t xml:space="preserve">к решению Евпаторийского городского совета Республики Крым </w:t>
            </w:r>
          </w:p>
          <w:p w:rsidR="00EB7C76" w:rsidRPr="002C12E6" w:rsidRDefault="00BE21E4" w:rsidP="00553E7D">
            <w:pPr>
              <w:jc w:val="both"/>
              <w:rPr>
                <w:rFonts w:ascii="Times New Roman" w:hAnsi="Times New Roman" w:cs="Times New Roman"/>
                <w:sz w:val="24"/>
                <w:szCs w:val="24"/>
              </w:rPr>
            </w:pPr>
            <w:r>
              <w:rPr>
                <w:rFonts w:ascii="Times New Roman" w:hAnsi="Times New Roman" w:cs="Times New Roman"/>
                <w:sz w:val="24"/>
                <w:szCs w:val="24"/>
              </w:rPr>
              <w:t>от «_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____2026</w:t>
            </w:r>
            <w:r w:rsidR="00EB7C76" w:rsidRPr="002C12E6">
              <w:rPr>
                <w:rFonts w:ascii="Times New Roman" w:hAnsi="Times New Roman" w:cs="Times New Roman"/>
                <w:sz w:val="24"/>
                <w:szCs w:val="24"/>
              </w:rPr>
              <w:t xml:space="preserve"> №_________</w:t>
            </w:r>
          </w:p>
        </w:tc>
      </w:tr>
    </w:tbl>
    <w:p w:rsidR="00EB7C76" w:rsidRPr="002C12E6" w:rsidRDefault="00EB7C76" w:rsidP="00EB7C76">
      <w:pPr>
        <w:spacing w:after="0"/>
        <w:jc w:val="both"/>
        <w:rPr>
          <w:rFonts w:ascii="Times New Roman" w:hAnsi="Times New Roman" w:cs="Times New Roman"/>
          <w:sz w:val="24"/>
          <w:szCs w:val="24"/>
        </w:rPr>
      </w:pPr>
    </w:p>
    <w:p w:rsidR="00BE21E4" w:rsidRDefault="00BE21E4" w:rsidP="00BE21E4">
      <w:pPr>
        <w:spacing w:after="0"/>
        <w:jc w:val="center"/>
        <w:rPr>
          <w:rFonts w:ascii="Times New Roman" w:hAnsi="Times New Roman" w:cs="Times New Roman"/>
          <w:sz w:val="24"/>
          <w:szCs w:val="24"/>
        </w:rPr>
      </w:pPr>
    </w:p>
    <w:p w:rsidR="00BE21E4" w:rsidRPr="00BE21E4" w:rsidRDefault="00BE21E4" w:rsidP="00BE21E4">
      <w:pPr>
        <w:spacing w:after="0"/>
        <w:jc w:val="center"/>
        <w:rPr>
          <w:rFonts w:ascii="Times New Roman" w:hAnsi="Times New Roman" w:cs="Times New Roman"/>
          <w:b/>
          <w:sz w:val="24"/>
          <w:szCs w:val="24"/>
        </w:rPr>
      </w:pPr>
      <w:r w:rsidRPr="00BE21E4">
        <w:rPr>
          <w:rFonts w:ascii="Times New Roman" w:hAnsi="Times New Roman" w:cs="Times New Roman"/>
          <w:b/>
          <w:sz w:val="24"/>
          <w:szCs w:val="24"/>
        </w:rPr>
        <w:t>Положение</w:t>
      </w:r>
    </w:p>
    <w:p w:rsidR="00BE21E4" w:rsidRPr="00BE21E4" w:rsidRDefault="00BE21E4" w:rsidP="00BE21E4">
      <w:pPr>
        <w:spacing w:after="0"/>
        <w:jc w:val="center"/>
        <w:rPr>
          <w:rFonts w:ascii="Times New Roman" w:hAnsi="Times New Roman" w:cs="Times New Roman"/>
          <w:b/>
          <w:sz w:val="24"/>
          <w:szCs w:val="24"/>
        </w:rPr>
      </w:pPr>
      <w:r w:rsidRPr="00BE21E4">
        <w:rPr>
          <w:rFonts w:ascii="Times New Roman" w:hAnsi="Times New Roman" w:cs="Times New Roman"/>
          <w:b/>
          <w:sz w:val="24"/>
          <w:szCs w:val="24"/>
        </w:rPr>
        <w:t>о комиссии по соблюдению требований к служебному поведению лиц, замещающих муниципальные должности в Контрольно-счётном органе – Контрольно-счетной палате городского округа Евпатория Республики Крым, и урегулированию конфликта интересов</w:t>
      </w:r>
    </w:p>
    <w:p w:rsidR="00BE21E4" w:rsidRPr="00BE21E4" w:rsidRDefault="00BE21E4" w:rsidP="00BE21E4">
      <w:pPr>
        <w:spacing w:after="0"/>
        <w:jc w:val="both"/>
        <w:rPr>
          <w:rFonts w:ascii="Times New Roman" w:hAnsi="Times New Roman" w:cs="Times New Roman"/>
          <w:sz w:val="24"/>
          <w:szCs w:val="24"/>
        </w:rPr>
      </w:pP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1. Настоящим Положением определяется порядок формирования и деятельности Комиссии по соблюдению требований к служебному поведению лиц, замещающих муниципальные должности в Контрольно-счётном органе – Контрольно-счетной палате городского округа Евпатория Республики Крым, и урегулированию конфликта интересов (далее – комиссия), образуемой в Евпаторийском городском совете в соответствии с Федеральным законом от 25.12.2008 № 273-ФЗ «О противодействии коррупции»,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Указом Главы Республики Крым от 04.08.2014 № 174-У «О комиссиях по соблюдению требований к служебному поведению государственных гражданских служащих Республики Крым и урегулированию конфликта интересов».</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Конституцией Республики Крым, законами Республики Крым, актами Главы Республики Крым и Совета министров Республики Крым, нормативными правовыми актами Евпаторийского городского совета Республики Крым в сфере противодействия коррупции, настоящим Положением.</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3. Основной задачей комиссий является содействие Контрольно-счётному органу – Контрольно-счетной палате городского округа Евпатория Республики Крым (далее – КСП ГО Евпатория РК):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а) в обеспечении соблюдения лицами, замещающими муниципальные должности в КСП ГО Евпатория РК (далее - лица, замещающие муниципальные должности)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25.12.2008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в осуществлении мер по предупреждению коррупции в КСП ГО Евпатория РК.</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лиц, замещающих муниципальные должности в КСП ГО Евпатория РК –председатель, заместитель председателя, аудитор, назначение на которые и освобождение от которых осуществляется Евпаторийским городским советом Республики Крым, обращения граждан, замещавших муниципальные должности в КСП ГО Евпатория РК о даче согласия на замещение должности в коммерческой или некоммерческой организации </w:t>
      </w:r>
      <w:r w:rsidRPr="00BE21E4">
        <w:rPr>
          <w:rFonts w:ascii="Times New Roman" w:hAnsi="Times New Roman" w:cs="Times New Roman"/>
          <w:sz w:val="24"/>
          <w:szCs w:val="24"/>
        </w:rPr>
        <w:lastRenderedPageBreak/>
        <w:t>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из КСП ГО Евпатория РК, а также уведомления коммерческих или некоммерческих организаций о заключении с гражданином, замещавшим муниципальную должность в КСП ГО Евпатория РК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КСП ГО Евпатория РК,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5. Комиссия образуется постановлением председателя Евпаторийского городского совета. Указанным постановлением утверждаются состав комиссии, назначаются председатель комиссии, его заместитель, секретарь и определяются другие члены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6. В состав комиссии входят:</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заместитель председателя Евпаторийского городского совета, должностное лицо отдела правового обеспечения и муниципальной службы Евпаторийского городского совета, депутаты Евпаторийского городского совета, должностное лицо, ответственное за работу по профилактике коррупционных и иных правонарушений в КСП ГО Евпатория РК;</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муниципальной (государственной) службой.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7. Председатель Евпаторийского городского совета может принять решение о включении в состав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представителя Общественного совета муниципального образования городской округ Евпатория Республики Крым;</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представителя общественной организации ветеранов, созданной в органах местного самоуправления (при наличии);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 представителя профсоюзной организации, действующей в установленном порядке в органах местного самоуправления (при наличии).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8. Лица, указанные в подпункте «б» пункта 6 и в пункте 7 настоящего Положения, включаются в состав комиссии по согласованию с научными организациями,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 с Общественным советом муниципального образования городской округ Евпатория Республики Крым, с общественной организацией ветеранов, созданной в органах местного самоуправления, с профсоюзной организацией, действующей в установленном порядке в органах местного самоуправления.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lastRenderedPageBreak/>
        <w:tab/>
        <w:t>9. Число членов комиссии, не замещающих муниципальные должности и должности муниципальной службы в Евпаторийском городском совете, должно составлять не менее одной четверти от общего числа членов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11. В заседаниях комиссии с правом совещательного голоса участвуют:</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председатель Евпаторийского городского совета;</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председатель КСП ГО Евпатория РК (в случае рассмотрения комиссией вопросов, в отношении заместителя председателя или аудитора);</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в) другие лица, замещающие муниципальные должности в КСП ГО Евпатория РК; специалисты, которые могут дать пояснения по вопросам муниципальной службы и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представитель лица, замещающего муниципальную должность,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лица, замещающего муниципальную должность, в отношении которого комиссией рассматривается этот вопрос, или любого члена комиссии.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12. Заседание комиссии считается правомочным, если на нем присутствует не менее двух третей от общего числа членов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Проведение заседаний с участием только членов комиссии, замещающих муниципальные должности и должности муниципальной службы в Евпаторийском городском совете, недопустимо.</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14. Основаниями для проведения заседания комиссии являются: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представление председателем Евпаторийского городского совета, председателем КСП ГО Евпатория РК, Комитетом по противодействию коррупции Республики Крым, в соответствии с пунктом 28 Положения о проверке достоверности и полноты сведений, о доходах, об имуществе и обязательствах имущественного характера, представленных отдельными категориями лиц, и соблюдения ими запретов, ограничений и обязанностей, установленных в целях противодействия коррупции, утвержденного Указом Главы Республики Крым от 30.12.2015 № 406-У, материалов проверки, свидетельствующих:</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о представлении лицом, замещающим муниципальную должность, гражданином, претендующим на замещение муниципальной должности, недостоверных или неполных сведений о доходах, об имуществе и обязательствах имущественного характера;</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 о несоблюдении лицом, замещающим муниципальную должность требований к служебному поведению и (или) требований об урегулировании конфликта интересов;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поступившее в Евпаторийский городской совет:</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обращение гражданина, замещавшего муниципальную должность в КСП ГО Евпатория РК, о даче согласия на замещение должности в коммерческой или некоммерческой организации либо на выполнение работы на условиях гражданско-</w:t>
      </w:r>
      <w:r w:rsidRPr="00BE21E4">
        <w:rPr>
          <w:rFonts w:ascii="Times New Roman" w:hAnsi="Times New Roman" w:cs="Times New Roman"/>
          <w:sz w:val="24"/>
          <w:szCs w:val="24"/>
        </w:rPr>
        <w:lastRenderedPageBreak/>
        <w:t>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из КСП ГО Евпатория РК;</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 заявление лица, замещающего муниципальную должность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заявление лица, замещающего муниципальную должность о невозможности выполнить требования Федерального закона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 уведомление лица, замещающего муниципальную должность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в) представление председателя Евпаторийского городского совета, председателя КСП ГО Евпатория РК, Комитета по противодействию коррупции Республики Крым или любого члена комиссии, касающееся обеспечения соблюдения лицом, замещающим муниципальную должность требований к служебному поведению и (или) требований об урегулировании конфликта интересов либо осуществления в КСП ГО Евпатория РК мер по предупреждению коррупции;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г) представление председателем Евпаторийского городского совета, председателем КСП ГО Евпатория РК, Комитетом по противодействию коррупции Республики Крым, материалов проверки, свидетельствующих о представлении лицом, замещающим муниципальную должность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КСП ГО Евпатория РК уведомление коммерческой или некоммерческой организации о заключении с гражданином, замещавшим муниципальную должность в КСП ГО Евпатория РК,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КСП ГО Евпатория РК,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lastRenderedPageBreak/>
        <w:tab/>
        <w:t>е) уведомление лица, замещающего муниципальную должность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16. Обращение, указанное в абзаце втором подпункта «б» пункта 14 настоящего Положения, подается гражданином, замещавшим муниципальную должность в КСП ГО Евпатория РК в отдел правового обеспечения и муниципальной службы Евпаторийского городского совета.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из КСП ГО Евпатория РК,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муниципальной должности,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Должностным лицом отдела правового обеспечения и муниципальной службы Евпаторийского городского совета,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25.12.2008 № 273-ФЗ «О противодействии коррупции».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17. Обращение, указанное в абзаце втором подпункта «б» пункта 14 настоящего Положения, может быть подано лицом, замещающим муниципальную должность, планирующим свое увольнение с государственной службы, и подлежит рассмотрению комиссией в соответствии с настоящим Положением.</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18. Уведомления, указанные в абзаце пятом подпункта «б» и подпункте «е» пункта 14 настоящего Положения, рассматриваются должностным лицом отдела правового обеспечения и муниципальной службы Евпаторийского городского совета, которое осуществляет подготовку мотивированных заключений по результатам рассмотрения уведомлений.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19. Уведомление, указанное в подпункте «д» пункта 14 настоящего Положения, рассматривается должностным лицом отдела правового обеспечения и муниципальной службы Евпаторийского городского совета, которое осуществляет подготовку мотивированного заключения о соблюдении гражданином, замещавшим муниципальную должность в КСП ГО Евпатория РК, требований статьи 12 Федерального закона от 25.12.2008 № 273-ФЗ «О противодействии коррупции».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20. При подготовке мотивированного заключения по результатам рассмотрения обращения, указанного в абзаце втором подпункта «б» пункта 14 настоящего Положения, или уведомлений, указанных в абзаце пятом подпункта «б» и подпунктах «д» и «е» пункта 14 настоящего Положения, должностное лицо отдела правового обеспечения и муниципальной службы Евпаторийского городского совета, имеет право проводить собеседование с лицом, замещающим муниципальную должность, представившим обращение или уведомление, получать от него письменные пояснения, а председатель Евпаторийского городского совета или его заместитель, специально на то уполномоченный, может направлять в установленном порядке запросы в федеральные государственные органы, государственные органы, органы государственной власти субъектов Российской </w:t>
      </w:r>
      <w:r w:rsidRPr="00BE21E4">
        <w:rPr>
          <w:rFonts w:ascii="Times New Roman" w:hAnsi="Times New Roman" w:cs="Times New Roman"/>
          <w:sz w:val="24"/>
          <w:szCs w:val="24"/>
        </w:rPr>
        <w:lastRenderedPageBreak/>
        <w:t>Федерации,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21. Мотивированные заключения, предусмотренные пунктами 16, 18 и 19 настоящего Положения, должны содержать:</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информацию, изложенную в обращениях или уведомлениях, указанных в абзацах втором и пятом подпункта «б» и подпунктах «д» и «е» пункта 14 настоящего Положения;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информацию, полученную от федеральных государственных органов,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в) 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14 настоящего Положения, а также рекомендации для принятия одного из решений в соответствии с пунктами 31, 35, 36, 38 настоящего Положения или иного решения.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22. Председатель комиссии при поступлении к нему в порядке, предусмотренном настоящим Положением, информации, содержащей основания для проведения заседания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23 и 24 настоящего Положения;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организует ознакомление лица, замещающего муниципальную должность,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Евпаторийский городской совет или должностному лицу отдела правового обеспечения и муниципальной службы Евпаторийского городского совета, и с результатами ее проверки;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в) рассматривает ходатайства о приглашении на заседание комиссии лиц, указанных в подпункте «в» пункта 11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23. Заседание комиссии по рассмотрению заявлений, указанных в абзацах третьем и четвертом подпункта «б» пункта 14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24. Уведомления, указанные в подпунктах «д» и «е» пункта 14 настоящего Положения, как правило, рассматривается на очередном (плановом) заседании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25. Заседание комиссии проводится, как правило, в присутствии лица, замещающего муниципальную должность, в отношении которого рассматривается вопрос о соблюдении </w:t>
      </w:r>
      <w:r w:rsidRPr="00BE21E4">
        <w:rPr>
          <w:rFonts w:ascii="Times New Roman" w:hAnsi="Times New Roman" w:cs="Times New Roman"/>
          <w:sz w:val="24"/>
          <w:szCs w:val="24"/>
        </w:rPr>
        <w:lastRenderedPageBreak/>
        <w:t>требований к служебному поведению и (или) требований об урегулировании конфликта интересов, или гражданина, замещавшего муниципальную должность в КСП ГО Евпатория РК.</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О намерении лично присутствовать на заседании комиссии лицо, замещающее муниципальную должность или гражданин указывает в обращении, заявлении или уведомлении, представляемых в соответствии с подпунктами «б» и «е» пункта 14 настоящего Положения.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26. Заседания комиссии могут проводиться в отсутствие лица, замещающего муниципальную должность или гражданина в случае:</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а) если в обращении, заявлении или уведомлении, предусмотренных с подпунктами «б» и «е» пункта 14 настоящего Положения, не содержится указания о намерении лица, замещающего муниципальную должность или гражданина лично присутствовать на заседании комиссии;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если лицо, замещающее муниципальную должность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27. На заседании комиссии заслушиваются пояснения лица, замещающего муниципальную должность или гражданина, замещавшего муниципальную должность в КСП ГО Евпатория РК (с их согласия), и иных лиц, рассматриваются материалы по существу вынесенных на данное заседание вопросов, а также дополнительные материалы.</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28. Члены комиссии и лица, участвовавшие в ее заседании, не вправе разглашать сведения, ставшие им известными в ходе работы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29. По итогам рассмотрения вопроса, указанного в абзаце втором подпункта «а» пункта 14 настоящего Положения, комиссия принимает одно из следующих решений: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установить, что сведения, представленные лицом, замещающим муниципальную должность в соответствии с подпунктом «а» пункта 1 Положения о проверке достоверности и полноты сведений о доходах, об имуществе и обязательствах имущественного характера, представленных отдельными категориями лиц, и соблюдения ими запретов, ограничений и обязанностей, установленных в целях противодействия коррупции, утвержденного Указом Главы Республики Крым от 30.12.2015 № 406-У, являются достоверными и полными;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установить, что сведения, представленные лицом, замещающим муниципальную должность в соответствии с подпунктом «а» пункта 1 Положения, названного в подпункте «а» настоящего пункта, являются недостоверными и (или) неполными. В этом случае комиссия рекомендует председателю Евпаторийского городского совета внести на рассмотрение Евпаторийского городского совета вопрос о применении к лицу, замещающему муниципальную должность в КСП ГО Евпатория РК конкретной меры ответственности.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30. По итогам рассмотрения вопроса, указанного в абзаце третьем подпункта «а» пункта 14 настоящего Положения, комиссия принимает одно из следующих решений: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установить, что лицо, замещающее муниципальную должность соблюдало требования к служебному поведению и (или) требования об урегулировании конфликта интересов;</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б) установить, что лицо, замещающее муниципальную должность не соблюдало требования к служебному поведению и (или) требования об урегулировании конфликта интересов. В этом случае комиссия рекомендует председателю Евпаторийского городского совета указать лицу, замещающему муниципальную должность в КСП ГО Евпатория РК на недопустимость нарушения требований к служебному поведению и (или) требований об урегулировании конфликта интересов либо внести на рассмотрение Евпаторийского </w:t>
      </w:r>
      <w:r w:rsidRPr="00BE21E4">
        <w:rPr>
          <w:rFonts w:ascii="Times New Roman" w:hAnsi="Times New Roman" w:cs="Times New Roman"/>
          <w:sz w:val="24"/>
          <w:szCs w:val="24"/>
        </w:rPr>
        <w:lastRenderedPageBreak/>
        <w:t>городского совета вопрос о применении к лицу, замещающему муниципальную должность в КСП ГО Евпатория РК конкретной меры ответственности.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31. По итогам рассмотрения вопроса, указанного в абзаце втором подпункта «б» пункта 14 настоящего Положения, комиссия принимает одно из следующих решений: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32. По итогам рассмотрения вопроса, указанного в абзаце третьем подпункта «б» пункта 14 настоящего Положения, комиссия принимает одно из следующих решений: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б)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лицу, замещающему муниципальную должность принять меры по представлению указанных сведений;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в)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председателю Евпаторийского городского совета внести на рассмотрение Евпаторийского городского совета вопрос о применении к лицу, замещающему муниципальную должность в КСП ГО Евпатория РК конкретной меры ответственности.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33. По итогам рассмотрения вопроса, указанного в подпункте «г» пункта 14 настоящего Положения, комиссия принимает одно из следующих решений: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признать, что сведения, представленные лицом, замещающим муниципальную должность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признать, что сведения, представленные лицом, замещающим муниципальную должность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председателю Евпаторийского городского совета внести на рассмотрение Евпаторийского городского совета вопрос о применении к лицу, замещающему муниципальную должность в КСП ГО Евпатория РК конкретной меры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lastRenderedPageBreak/>
        <w:tab/>
        <w:t>34. По итогам рассмотрения вопроса, указанного в абзаце четвертом подпункта «б» пункта 14 настоящего Положения, комиссия принимает одно из следующих решений: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председателю Евпаторийского городского совета внести на рассмотрение Евпаторийского городского совета вопрос о применении к лицу, замещающему муниципальную должность в КСП ГО Евпатория РК конкретной меры ответственности.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35. По итогам рассмотрения вопроса, указанного в абзаце пятом подпункта «б» пункта 14 настоящего Положения, комиссия принимает одно из следующих решений: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а) признать, что при исполнении лицом, замещающим муниципальную должность своих должностных обязанностей </w:t>
      </w:r>
      <w:proofErr w:type="gramStart"/>
      <w:r w:rsidRPr="00BE21E4">
        <w:rPr>
          <w:rFonts w:ascii="Times New Roman" w:hAnsi="Times New Roman" w:cs="Times New Roman"/>
          <w:sz w:val="24"/>
          <w:szCs w:val="24"/>
        </w:rPr>
        <w:t>конфликт интересов</w:t>
      </w:r>
      <w:proofErr w:type="gramEnd"/>
      <w:r w:rsidRPr="00BE21E4">
        <w:rPr>
          <w:rFonts w:ascii="Times New Roman" w:hAnsi="Times New Roman" w:cs="Times New Roman"/>
          <w:sz w:val="24"/>
          <w:szCs w:val="24"/>
        </w:rPr>
        <w:t xml:space="preserve"> отсутствует;</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признать, что при исполнении лицом, замещающим муниципальную должность своих должностных обязанностей личная заинтересованность приводит или может привести к конфликту интересов. В этом случае комиссия рекомендует лицу, замещающему муниципальную должность и (или) председателю КСП ГО Евпатория РК принять меры по урегулированию конфликта интересов или по недопущению его возникновения;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в) признать, что лицо, замещающее муниципальную должность не соблюдало требования об урегулировании конфликта интересов. В этом случае комиссия рекомендует председателю Евпаторийского городского совета внести на рассмотрение Евпаторийского городского совета вопрос о применении к лицу, замещающему муниципальную должность в КСП ГО Евпатория РК конкретной меры ответственности.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36. По итогам рассмотрения вопроса, указанного в подпункте «е» пункта 14 настоящего Положения, комиссия принимает одно из следующих решений: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признать наличие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требований к служебному поведению и (или) требований об урегулировании конфликта интересов;</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признать отсутствие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требований к служебному поведению и (или) требований об урегулировании конфликта интересов.</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37. По итогам рассмотрения вопросов, указанных в подпунктах «а», «б», «г», «д» и «е» пункта 14 настоящего Положения, и при наличии к тому оснований комиссия может принять иное решение, чем это предусмотрено пунктами 29 - 36 и 38 настоящего Положения. Основания и мотивы принятия такого решения должны быть отражены в протоколе заседания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lastRenderedPageBreak/>
        <w:tab/>
        <w:t>38. По итогам рассмотрения вопроса, указанного в подпункте «д» пункта 14 настоящего Положения, комиссия принимает в отношении гражданина, замещавшего муниципальную должность в КСП ГО Евпатория РК, одно из следующих решений: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председателю Евпаторийского городского совета проинформировать об указанных обстоятельствах органы прокуратуры и уведомившую организацию.</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39. По итогам рассмотрения вопроса, предусмотренного подпунктом «в» пункта 14 настоящего Положения, комиссия принимает соответствующее решение.</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40. Решения комиссии по вопросам, указанным в пункте 14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41.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14 настоящего Положения, для председателя Евпаторийского городского совета носят рекомендательный характер. Решение, принимаемое по итогам рассмотрения вопроса, указанного в абзаце втором подпункта «б» пункта 14 настоящего Положения, носит обязательный характер.</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42. В протоколе заседания комиссии указываются: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дата заседания комиссии, фамилии, имена, отчества членов комиссии и других лиц, присутствующих на заседании;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формулировка каждого из рассматриваемых на заседании комиссии вопросов с указанием фамилии, имени, отчества, должности лица, замещающего муниципальную должность,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в) предъявляемые к лицу, замещающему муниципальную должность претензии, материалы, на которых они основываются;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г) содержание пояснений лица, замещающего муниципальную должность и других лиц по существу предъявляемых претензий;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д) фамилии, имена, отчества выступивших на заседании лиц и краткое изложение их выступлений;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е) источник информации, содержащей основания для проведения заседания комиссии, дата поступления информации в Евпаторийский городской совет;</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ж) другие сведения;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з) результаты голосования;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и) решение и обоснование его принятия.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43. Член комиссии, несогласный с ее решением, вправе в письменной форме изложить свое мнение, которое подлежит обязательному приобщению к протоколу </w:t>
      </w:r>
      <w:r w:rsidRPr="00BE21E4">
        <w:rPr>
          <w:rFonts w:ascii="Times New Roman" w:hAnsi="Times New Roman" w:cs="Times New Roman"/>
          <w:sz w:val="24"/>
          <w:szCs w:val="24"/>
        </w:rPr>
        <w:lastRenderedPageBreak/>
        <w:t>заседания комиссии и с которым должно быть ознакомлено лицо, замещающее муниципальную должность.</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44. Копии протокола заседания комиссии в 7-дневный срок со дня заседания направляются председателю Евпаторийского городского совета, полностью или в виде выписок из него – лицу, замещающему муниципальную должность, а также по решению комиссии – иным заинтересованным лицам.</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45. Председатель Евпаторийского городского совета обязан рассмотреть протокол заседания комиссии и вправе учесть в пределах своей компетенции содержащиеся в нем рекомендации при решении вопроса о применении к лицу, замещающему муниципальную должность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46. В случае установления комиссией признаков дисциплинарного проступка в действиях (бездействии) лица, замещающего муниципальную должность информация об этом представляется председателю Евпаторийского городского совета для решения вопроса о применении к лицу, замещающему муниципальную должность мер ответственности, предусмотренных нормативными правовыми актами Российской Федерации.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Председатель Евпаторийского городского совета в течении 10 рабочих дней с момента поступления ему протокола заседания комиссии вносит на рассмотрение Евпаторийского городского совета проект решения о согласовании применения к лицу, замещающему муниципальную должность в КСП ГО Евпатория РК конкретной меры ответственности, в том числе о досрочном освобождении от должности в связи с утратой доверия.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47. В случае установления комиссией факта совершения лицом, замещающим муниципальную должность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48. Копия протокола заседания комиссии или выписка из него приобщается к личному делу лица, замещающего муниципальную должность,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49. Выписка из решения комиссии, заверенная подписью секретаря комиссии, вручается гражданину, замещавшему муниципальную должность в КСП ГО Евпатория РК, в отношении которого рассматривался вопрос, указанный в абзаце втором подпункта «б» пункта 14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EB7C76" w:rsidRPr="002C12E6"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50.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отделом правового обеспечения и муниципальной службы Евпаторийского городского совета.</w:t>
      </w:r>
    </w:p>
    <w:p w:rsidR="00EB7C76" w:rsidRPr="00BE21E4" w:rsidRDefault="00EB7C76" w:rsidP="00EB7C76">
      <w:pPr>
        <w:widowControl w:val="0"/>
        <w:spacing w:after="0" w:line="240" w:lineRule="auto"/>
        <w:ind w:firstLine="760"/>
        <w:jc w:val="both"/>
        <w:rPr>
          <w:rFonts w:ascii="Times New Roman" w:eastAsia="Times New Roman" w:hAnsi="Times New Roman" w:cs="Times New Roman"/>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bookmarkStart w:id="0" w:name="_GoBack"/>
      <w:bookmarkEnd w:id="0"/>
    </w:p>
    <w:sectPr w:rsidR="00BE21E4" w:rsidSect="00FD6422">
      <w:pgSz w:w="11906" w:h="16838"/>
      <w:pgMar w:top="1134" w:right="850" w:bottom="1134" w:left="1701" w:header="708" w:footer="708" w:gutter="0"/>
      <w:pgNumType w:start="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9F"/>
    <w:rsid w:val="003A1B31"/>
    <w:rsid w:val="003D2B89"/>
    <w:rsid w:val="0044216E"/>
    <w:rsid w:val="006560E0"/>
    <w:rsid w:val="007473F2"/>
    <w:rsid w:val="007C75B9"/>
    <w:rsid w:val="008152F0"/>
    <w:rsid w:val="008D0447"/>
    <w:rsid w:val="008F7D24"/>
    <w:rsid w:val="0098688D"/>
    <w:rsid w:val="00987DB7"/>
    <w:rsid w:val="00A038E9"/>
    <w:rsid w:val="00A3283B"/>
    <w:rsid w:val="00B65C3B"/>
    <w:rsid w:val="00BD3C80"/>
    <w:rsid w:val="00BE21E4"/>
    <w:rsid w:val="00C5059F"/>
    <w:rsid w:val="00CA3745"/>
    <w:rsid w:val="00DB5899"/>
    <w:rsid w:val="00E35988"/>
    <w:rsid w:val="00EB7C76"/>
    <w:rsid w:val="00EE5671"/>
    <w:rsid w:val="00F26FEB"/>
    <w:rsid w:val="00F35A52"/>
    <w:rsid w:val="00F41D34"/>
    <w:rsid w:val="00F60F44"/>
    <w:rsid w:val="00FD6422"/>
    <w:rsid w:val="00FF3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5D919-1350-49A6-8A50-51DE12E7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C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1</Pages>
  <Words>5835</Words>
  <Characters>33265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ZOA</dc:creator>
  <cp:keywords/>
  <dc:description/>
  <cp:lastModifiedBy>ZOA</cp:lastModifiedBy>
  <cp:revision>8</cp:revision>
  <dcterms:created xsi:type="dcterms:W3CDTF">2026-03-11T07:35:00Z</dcterms:created>
  <dcterms:modified xsi:type="dcterms:W3CDTF">2026-03-25T06:35:00Z</dcterms:modified>
</cp:coreProperties>
</file>